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3D8F7C" w14:textId="4832FAB4" w:rsidR="00053168" w:rsidRPr="00075260" w:rsidRDefault="00075260" w:rsidP="00075260">
      <w:pPr>
        <w:pStyle w:val="Titel"/>
        <w:rPr>
          <w:rStyle w:val="Strk"/>
        </w:rPr>
      </w:pPr>
      <w:r w:rsidRPr="00075260">
        <w:rPr>
          <w:rStyle w:val="Strk"/>
        </w:rPr>
        <w:t>Graviditetspolitik</w:t>
      </w:r>
      <w:r w:rsidR="00FB3E30">
        <w:rPr>
          <w:rStyle w:val="Strk"/>
        </w:rPr>
        <w:t xml:space="preserve"> for</w:t>
      </w:r>
      <w:r w:rsidR="00A826C9">
        <w:rPr>
          <w:rStyle w:val="Strk"/>
        </w:rPr>
        <w:t xml:space="preserve"> (indsæt virksomhedsnavn)</w:t>
      </w:r>
    </w:p>
    <w:p w14:paraId="35666A3B" w14:textId="77777777" w:rsidR="00075260" w:rsidRDefault="00075260">
      <w:pPr>
        <w:rPr>
          <w:b/>
          <w:bCs/>
        </w:rPr>
      </w:pPr>
    </w:p>
    <w:p w14:paraId="12F22434" w14:textId="077883D6" w:rsidR="00075260" w:rsidRDefault="00075260">
      <w:pPr>
        <w:rPr>
          <w:b/>
          <w:bCs/>
        </w:rPr>
      </w:pPr>
      <w:r w:rsidRPr="00075260">
        <w:rPr>
          <w:b/>
          <w:bCs/>
        </w:rPr>
        <w:t>Formål</w:t>
      </w:r>
    </w:p>
    <w:p w14:paraId="5744FF85" w14:textId="0A750B1C" w:rsidR="00075260" w:rsidRPr="00075260" w:rsidRDefault="00075260">
      <w:r w:rsidRPr="00075260">
        <w:t>Formålet for graviditetsretningslinjen er at sikre sunde arbejdsvilkår for gravide</w:t>
      </w:r>
      <w:r>
        <w:t xml:space="preserve"> hos </w:t>
      </w:r>
      <w:r w:rsidR="00A826C9" w:rsidRPr="008F3389">
        <w:rPr>
          <w:color w:val="EE0000"/>
        </w:rPr>
        <w:t>(virksomhed)</w:t>
      </w:r>
      <w:r w:rsidR="00BB7856" w:rsidRPr="00BB7856">
        <w:t>.</w:t>
      </w:r>
    </w:p>
    <w:p w14:paraId="2E7CD0A8" w14:textId="77777777" w:rsidR="00A826C9" w:rsidRDefault="00A826C9">
      <w:pPr>
        <w:rPr>
          <w:b/>
          <w:bCs/>
        </w:rPr>
      </w:pPr>
    </w:p>
    <w:p w14:paraId="25019608" w14:textId="03E976BD" w:rsidR="00075260" w:rsidRDefault="00075260">
      <w:pPr>
        <w:rPr>
          <w:b/>
          <w:bCs/>
        </w:rPr>
      </w:pPr>
      <w:r>
        <w:rPr>
          <w:b/>
          <w:bCs/>
        </w:rPr>
        <w:t>Målgruppe</w:t>
      </w:r>
    </w:p>
    <w:p w14:paraId="22384C25" w14:textId="42942C07" w:rsidR="00E81321" w:rsidRDefault="00D622A5">
      <w:r>
        <w:t>Denne politik vedrører a</w:t>
      </w:r>
      <w:r w:rsidR="00075260">
        <w:t xml:space="preserve">lle ansatte hos </w:t>
      </w:r>
      <w:r w:rsidR="00A826C9" w:rsidRPr="008F3389">
        <w:rPr>
          <w:color w:val="EE0000"/>
        </w:rPr>
        <w:t>(virksomhed)</w:t>
      </w:r>
      <w:r w:rsidR="00F4127D" w:rsidRPr="008F3389">
        <w:t>,</w:t>
      </w:r>
      <w:r w:rsidR="00F4127D" w:rsidRPr="008F3389">
        <w:rPr>
          <w:color w:val="EE0000"/>
        </w:rPr>
        <w:t xml:space="preserve"> </w:t>
      </w:r>
      <w:r w:rsidR="00F4127D">
        <w:t xml:space="preserve">som </w:t>
      </w:r>
      <w:r w:rsidR="00813F76">
        <w:t xml:space="preserve">er gravide eller </w:t>
      </w:r>
      <w:r w:rsidR="001F48B2">
        <w:t>forsøger fertilitet</w:t>
      </w:r>
      <w:r w:rsidR="00813F76">
        <w:t xml:space="preserve">, </w:t>
      </w:r>
      <w:r w:rsidR="00666AF8">
        <w:t xml:space="preserve">så </w:t>
      </w:r>
      <w:r w:rsidR="006720F6">
        <w:t>virksomheden</w:t>
      </w:r>
      <w:r w:rsidR="00666AF8">
        <w:t xml:space="preserve"> kan </w:t>
      </w:r>
      <w:r w:rsidR="00173094">
        <w:t>være på forkant og fortage foranstalt</w:t>
      </w:r>
      <w:r w:rsidR="00324020">
        <w:t>ninger</w:t>
      </w:r>
      <w:r w:rsidR="001F48B2">
        <w:t xml:space="preserve"> rettidigt</w:t>
      </w:r>
      <w:r w:rsidR="00324020">
        <w:t xml:space="preserve">, så den ansatte ikke unødigt udsættes for </w:t>
      </w:r>
      <w:r w:rsidR="00317623">
        <w:t xml:space="preserve">fysiske, psykiske, kemiske eller hormonforstyrrende </w:t>
      </w:r>
      <w:r w:rsidR="00C55718">
        <w:t>indvirkninger på graviditeten.</w:t>
      </w:r>
    </w:p>
    <w:p w14:paraId="43C16777" w14:textId="28084EC9" w:rsidR="00075260" w:rsidRPr="00075260" w:rsidRDefault="009C61C0">
      <w:r>
        <w:t xml:space="preserve">Dette gælder også for </w:t>
      </w:r>
      <w:r w:rsidR="00F95473">
        <w:t xml:space="preserve">mandlige ansatte </w:t>
      </w:r>
      <w:r w:rsidR="00176D7C">
        <w:t xml:space="preserve">som forsøger fertilitet, </w:t>
      </w:r>
      <w:r w:rsidR="00F95473">
        <w:t>i forhold til kemiske og hormonforstyrrende indvirkninger</w:t>
      </w:r>
      <w:r w:rsidR="008F3389">
        <w:t>, som kan påvirke fertiliteten.</w:t>
      </w:r>
    </w:p>
    <w:p w14:paraId="6EC7D955" w14:textId="77777777" w:rsidR="00A826C9" w:rsidRDefault="00A826C9">
      <w:pPr>
        <w:rPr>
          <w:b/>
          <w:bCs/>
        </w:rPr>
      </w:pPr>
    </w:p>
    <w:p w14:paraId="5F37696F" w14:textId="22353891" w:rsidR="00075260" w:rsidRDefault="00075260">
      <w:pPr>
        <w:rPr>
          <w:b/>
          <w:bCs/>
        </w:rPr>
      </w:pPr>
      <w:r>
        <w:rPr>
          <w:b/>
          <w:bCs/>
        </w:rPr>
        <w:t>Definitioner</w:t>
      </w:r>
    </w:p>
    <w:p w14:paraId="62F2110E" w14:textId="432BAAF6" w:rsidR="00075260" w:rsidRPr="00075260" w:rsidRDefault="00075260" w:rsidP="00075260">
      <w:r w:rsidRPr="00075260">
        <w:t>De fleste gravide vil gerne fortsætte med at arbejde så længe som muligt under graviditeten.</w:t>
      </w:r>
      <w:r w:rsidRPr="000F606E">
        <w:t xml:space="preserve"> </w:t>
      </w:r>
      <w:r w:rsidRPr="00075260">
        <w:t>Arbejdspladsen vil ligeledes gerne bevare denne kompetente arbejdskraft så længe som muligt.</w:t>
      </w:r>
    </w:p>
    <w:p w14:paraId="3E996816" w14:textId="5D3CE5C2" w:rsidR="00075260" w:rsidRPr="00075260" w:rsidRDefault="00075260" w:rsidP="00075260">
      <w:r w:rsidRPr="00075260">
        <w:t>Graviditet er en fysik belastning for kroppen, og et foster er mere følsomt end en voksen person. Derfor stilles der større krav til gravides arbejdsmiljø, end det ellers er tilfældet.</w:t>
      </w:r>
    </w:p>
    <w:p w14:paraId="1E3AF2EE" w14:textId="52BD4261" w:rsidR="00075260" w:rsidRPr="00075260" w:rsidRDefault="00075260" w:rsidP="00075260">
      <w:r w:rsidRPr="00075260">
        <w:t xml:space="preserve">Det er </w:t>
      </w:r>
      <w:r w:rsidRPr="000F606E">
        <w:t>virksomhedens</w:t>
      </w:r>
      <w:r w:rsidRPr="00075260">
        <w:t xml:space="preserve"> mål at være en arbejdsplads, hvor gravide på forsvarlig vis kan fortsætte med at arbejde gennem hele graviditeten, indtil den gravide går på ordinær barselsorlov</w:t>
      </w:r>
      <w:r w:rsidRPr="000F606E">
        <w:t xml:space="preserve">, eller indtil det ikke længere er muligt i forhold til særligt krævende </w:t>
      </w:r>
      <w:r w:rsidR="000F606E" w:rsidRPr="000F606E">
        <w:t xml:space="preserve">arbejdsopgaver, arbejdsfunktioner, </w:t>
      </w:r>
      <w:r w:rsidRPr="000F606E">
        <w:t>arbejdsforhol</w:t>
      </w:r>
      <w:r w:rsidR="000F606E" w:rsidRPr="000F606E">
        <w:t>d eller arbejdsmiljø, jf. sikkerhedshåndbogen for anlægsgartnere.</w:t>
      </w:r>
    </w:p>
    <w:p w14:paraId="2C8B5A06" w14:textId="77777777" w:rsidR="00F4127D" w:rsidRDefault="00F4127D" w:rsidP="00F4127D">
      <w:pPr>
        <w:rPr>
          <w:u w:val="single"/>
        </w:rPr>
      </w:pPr>
    </w:p>
    <w:p w14:paraId="50F8ABD6" w14:textId="6328BA99" w:rsidR="00F4127D" w:rsidRPr="00075260" w:rsidRDefault="00F4127D" w:rsidP="00F4127D">
      <w:pPr>
        <w:rPr>
          <w:b/>
          <w:bCs/>
        </w:rPr>
      </w:pPr>
      <w:r w:rsidRPr="00075260">
        <w:rPr>
          <w:b/>
          <w:bCs/>
        </w:rPr>
        <w:t>Forløb</w:t>
      </w:r>
    </w:p>
    <w:p w14:paraId="6EE51BAA" w14:textId="77777777" w:rsidR="00F4127D" w:rsidRPr="00075260" w:rsidRDefault="00F4127D" w:rsidP="00F4127D">
      <w:pPr>
        <w:numPr>
          <w:ilvl w:val="0"/>
          <w:numId w:val="4"/>
        </w:numPr>
        <w:spacing w:after="0"/>
      </w:pPr>
      <w:r w:rsidRPr="00075260">
        <w:lastRenderedPageBreak/>
        <w:t>Den gravide henvender sig til nærmeste leder så tidligt som muligt, da den første tredjedel af graviditeten er den mest sårbare periode.</w:t>
      </w:r>
    </w:p>
    <w:p w14:paraId="66632A50" w14:textId="77777777" w:rsidR="00F4127D" w:rsidRPr="00075260" w:rsidRDefault="00F4127D" w:rsidP="00F4127D">
      <w:pPr>
        <w:numPr>
          <w:ilvl w:val="0"/>
          <w:numId w:val="4"/>
        </w:numPr>
        <w:spacing w:after="0"/>
      </w:pPr>
      <w:r w:rsidRPr="00075260">
        <w:t xml:space="preserve">Ved henvendelsen aftales et møde med den gravide og dennes </w:t>
      </w:r>
      <w:r>
        <w:t>leder/</w:t>
      </w:r>
      <w:r w:rsidRPr="00075260">
        <w:t>arbejdsmiljø</w:t>
      </w:r>
      <w:r>
        <w:t>ansvarlige</w:t>
      </w:r>
      <w:r w:rsidRPr="00075260">
        <w:t>.</w:t>
      </w:r>
    </w:p>
    <w:p w14:paraId="055B2C16" w14:textId="77777777" w:rsidR="00F4127D" w:rsidRPr="00075260" w:rsidRDefault="00F4127D" w:rsidP="00F4127D">
      <w:pPr>
        <w:numPr>
          <w:ilvl w:val="0"/>
          <w:numId w:val="4"/>
        </w:numPr>
        <w:spacing w:after="0"/>
      </w:pPr>
      <w:r w:rsidRPr="00075260">
        <w:t xml:space="preserve">På mødet udfyldes </w:t>
      </w:r>
      <w:r>
        <w:t>risikovurderings</w:t>
      </w:r>
      <w:r w:rsidRPr="00075260">
        <w:t>skemaet</w:t>
      </w:r>
      <w:r>
        <w:t>:</w:t>
      </w:r>
      <w:r w:rsidRPr="00075260">
        <w:t xml:space="preserve"> ”</w:t>
      </w:r>
      <w:r>
        <w:t>APV-værktøj</w:t>
      </w:r>
      <w:r w:rsidRPr="00075260">
        <w:t xml:space="preserve"> for gravide” og eventuelle aftaler for, hvad der skal gøres, skrives ind i skemaet. Dette er herefter den pågældende aftale.</w:t>
      </w:r>
    </w:p>
    <w:p w14:paraId="15B7067C" w14:textId="77777777" w:rsidR="00F4127D" w:rsidRPr="00075260" w:rsidRDefault="00F4127D" w:rsidP="00F4127D">
      <w:pPr>
        <w:numPr>
          <w:ilvl w:val="0"/>
          <w:numId w:val="4"/>
        </w:numPr>
        <w:spacing w:after="0"/>
      </w:pPr>
      <w:r w:rsidRPr="00075260">
        <w:t>Der aftales en dato for et nyt møde efter ca. 1 måned.</w:t>
      </w:r>
    </w:p>
    <w:p w14:paraId="29808942" w14:textId="77777777" w:rsidR="00F4127D" w:rsidRPr="00075260" w:rsidRDefault="00F4127D" w:rsidP="00F4127D">
      <w:pPr>
        <w:numPr>
          <w:ilvl w:val="0"/>
          <w:numId w:val="4"/>
        </w:numPr>
        <w:spacing w:after="0"/>
      </w:pPr>
      <w:r w:rsidRPr="00075260">
        <w:t>Efter mødet synliggøres aftalen for de øvrige medarbejdere på afdelingen.</w:t>
      </w:r>
    </w:p>
    <w:p w14:paraId="431E6405" w14:textId="77777777" w:rsidR="00F4127D" w:rsidRPr="00075260" w:rsidRDefault="00F4127D" w:rsidP="00F4127D">
      <w:pPr>
        <w:numPr>
          <w:ilvl w:val="0"/>
          <w:numId w:val="4"/>
        </w:numPr>
        <w:spacing w:after="0"/>
      </w:pPr>
      <w:r w:rsidRPr="00075260">
        <w:t>Den gravide kan altid henvende sig til lederen for at få aftalen justeret efter behov.</w:t>
      </w:r>
    </w:p>
    <w:p w14:paraId="4B1362B4" w14:textId="6D659856" w:rsidR="00075260" w:rsidRDefault="00F4127D" w:rsidP="00A826C9">
      <w:pPr>
        <w:numPr>
          <w:ilvl w:val="0"/>
          <w:numId w:val="4"/>
        </w:numPr>
        <w:spacing w:after="0"/>
      </w:pPr>
      <w:r w:rsidRPr="00075260">
        <w:t xml:space="preserve">Den gravide bedes medbringe </w:t>
      </w:r>
      <w:r>
        <w:t xml:space="preserve">virksomhedens </w:t>
      </w:r>
      <w:r w:rsidRPr="00075260">
        <w:t>graviditets</w:t>
      </w:r>
      <w:r>
        <w:t>politik</w:t>
      </w:r>
      <w:r w:rsidRPr="00075260">
        <w:t xml:space="preserve"> og udfyldte </w:t>
      </w:r>
      <w:r>
        <w:t>risikovurderingss</w:t>
      </w:r>
      <w:r w:rsidRPr="00075260">
        <w:t>kema</w:t>
      </w:r>
      <w:r>
        <w:t>:</w:t>
      </w:r>
      <w:r w:rsidRPr="00075260">
        <w:t xml:space="preserve"> ”</w:t>
      </w:r>
      <w:r>
        <w:t>APV-værktøj</w:t>
      </w:r>
      <w:r w:rsidRPr="00075260">
        <w:t xml:space="preserve"> for gravide” til de</w:t>
      </w:r>
      <w:r>
        <w:t>nne</w:t>
      </w:r>
      <w:r w:rsidRPr="00075260">
        <w:t>s læge.</w:t>
      </w:r>
    </w:p>
    <w:p w14:paraId="374E46A3" w14:textId="77777777" w:rsidR="00F4127D" w:rsidRPr="00075260" w:rsidRDefault="00F4127D"/>
    <w:p w14:paraId="5452AE24" w14:textId="2E2A80AF" w:rsidR="00075260" w:rsidRDefault="00075260">
      <w:pPr>
        <w:rPr>
          <w:b/>
          <w:bCs/>
        </w:rPr>
      </w:pPr>
      <w:r>
        <w:rPr>
          <w:b/>
          <w:bCs/>
        </w:rPr>
        <w:t>Fremgangsmåde</w:t>
      </w:r>
    </w:p>
    <w:p w14:paraId="62E4EB1B" w14:textId="1C22C608" w:rsidR="00B94755" w:rsidRDefault="00075260" w:rsidP="00075260">
      <w:r w:rsidRPr="00075260">
        <w:t xml:space="preserve">Det er nødvendigt at kortlægge </w:t>
      </w:r>
      <w:r w:rsidR="00DE5830">
        <w:t>virksomhedens</w:t>
      </w:r>
      <w:r w:rsidRPr="00075260">
        <w:t xml:space="preserve"> arbejdsmiljø og vurdere, hvor der kan forekomme udfordringer i forhold til, at den gravide kan arbejde. Der er behov for en individuel vurdering, der viser, om den gravide kan udføre de konkrete arbejdsopgave</w:t>
      </w:r>
      <w:r w:rsidR="00DE5830">
        <w:t>r</w:t>
      </w:r>
      <w:r w:rsidRPr="00075260">
        <w:t>. Den individuelle vurdering skal ses i lyset af, at graviditeter forløber forskelligt</w:t>
      </w:r>
      <w:r>
        <w:t xml:space="preserve"> og at virksomhedens ansatte, arbejder under forskellige ansættelsesforhold med forskellige arbejdsopgaver.</w:t>
      </w:r>
    </w:p>
    <w:p w14:paraId="40556AFC" w14:textId="70E65A3A" w:rsidR="003C7781" w:rsidRDefault="003C7781" w:rsidP="00075260">
      <w:r>
        <w:t xml:space="preserve">Der vil tages afsæt i </w:t>
      </w:r>
      <w:r w:rsidR="0055736B">
        <w:t xml:space="preserve">Danske </w:t>
      </w:r>
      <w:r>
        <w:t>Anlægsgartner</w:t>
      </w:r>
      <w:r w:rsidR="0055736B">
        <w:t>es</w:t>
      </w:r>
      <w:r w:rsidR="00B03359">
        <w:t xml:space="preserve"> og branchefællesskabernes</w:t>
      </w:r>
      <w:r w:rsidR="004C47AD">
        <w:t xml:space="preserve"> </w:t>
      </w:r>
      <w:r w:rsidR="00C326BE">
        <w:t>arbejdsmiljø</w:t>
      </w:r>
      <w:r w:rsidR="00B03359">
        <w:t>vejledninger</w:t>
      </w:r>
      <w:r w:rsidR="004C47AD">
        <w:t xml:space="preserve"> for </w:t>
      </w:r>
      <w:r w:rsidR="004C47AD">
        <w:t xml:space="preserve">Jordbruget, </w:t>
      </w:r>
      <w:r w:rsidR="004C47AD">
        <w:t>S</w:t>
      </w:r>
      <w:r w:rsidR="004C47AD">
        <w:t>kovbruget, Bygge &amp; Anlæg</w:t>
      </w:r>
      <w:r w:rsidR="000826A7">
        <w:t xml:space="preserve">, </w:t>
      </w:r>
      <w:r w:rsidR="000C760B">
        <w:t xml:space="preserve">som forholder sig til </w:t>
      </w:r>
      <w:r w:rsidR="000826A7">
        <w:t>Arbejdstilsynet</w:t>
      </w:r>
      <w:r w:rsidR="004C47AD">
        <w:t xml:space="preserve">s </w:t>
      </w:r>
      <w:r w:rsidR="000C760B">
        <w:t xml:space="preserve">regler og </w:t>
      </w:r>
      <w:r w:rsidR="004C47AD">
        <w:t>vejled</w:t>
      </w:r>
      <w:r w:rsidR="000C760B">
        <w:t>ninger</w:t>
      </w:r>
      <w:r w:rsidR="000826A7">
        <w:t>. Se mere under Referencer.</w:t>
      </w:r>
    </w:p>
    <w:p w14:paraId="17B9DE1A" w14:textId="71A1AFDF" w:rsidR="00075260" w:rsidRPr="00075260" w:rsidRDefault="00075260" w:rsidP="00075260">
      <w:pPr>
        <w:rPr>
          <w:b/>
          <w:bCs/>
        </w:rPr>
      </w:pPr>
      <w:r w:rsidRPr="00075260">
        <w:br/>
      </w:r>
      <w:r w:rsidRPr="00075260">
        <w:rPr>
          <w:b/>
          <w:bCs/>
        </w:rPr>
        <w:t>Risikovurdering</w:t>
      </w:r>
    </w:p>
    <w:p w14:paraId="508A37BA" w14:textId="2C26CFBB" w:rsidR="00075260" w:rsidRPr="00075260" w:rsidRDefault="00075260" w:rsidP="00075260">
      <w:r w:rsidRPr="00075260">
        <w:t>Som supplement til denne graviditets</w:t>
      </w:r>
      <w:r>
        <w:t>politik,</w:t>
      </w:r>
      <w:r w:rsidRPr="00075260">
        <w:t xml:space="preserve"> udarbejd</w:t>
      </w:r>
      <w:r>
        <w:t>es</w:t>
      </w:r>
      <w:r w:rsidRPr="00075260">
        <w:t xml:space="preserve"> e</w:t>
      </w:r>
      <w:r w:rsidR="00B94755">
        <w:t>n</w:t>
      </w:r>
      <w:r w:rsidRPr="00075260">
        <w:t xml:space="preserve"> </w:t>
      </w:r>
      <w:r>
        <w:t>særskilt arbejdspladsvurdering for den gravide ansatte</w:t>
      </w:r>
      <w:r w:rsidRPr="00075260">
        <w:t>s</w:t>
      </w:r>
      <w:r w:rsidR="00B94755">
        <w:t xml:space="preserve"> arbejde, hvor de enkelte arbejdsopgaver og funktioner</w:t>
      </w:r>
      <w:r w:rsidRPr="00075260">
        <w:t xml:space="preserve"> risikovurder</w:t>
      </w:r>
      <w:r w:rsidR="00B94755">
        <w:t>es</w:t>
      </w:r>
      <w:r w:rsidRPr="00075260">
        <w:t> (Graviditets APV)</w:t>
      </w:r>
      <w:r w:rsidR="00B94755">
        <w:t>.</w:t>
      </w:r>
    </w:p>
    <w:p w14:paraId="6188C1D2" w14:textId="0F436580" w:rsidR="00075260" w:rsidRDefault="00075260" w:rsidP="00075260">
      <w:r w:rsidRPr="00075260">
        <w:t xml:space="preserve">Skemaet til risikovurderingen </w:t>
      </w:r>
      <w:r w:rsidR="00B94755">
        <w:t xml:space="preserve">er branchefællesskabets generelle </w:t>
      </w:r>
      <w:r w:rsidR="006B689A">
        <w:t>”</w:t>
      </w:r>
      <w:r w:rsidR="00B94755">
        <w:t>APV</w:t>
      </w:r>
      <w:r w:rsidR="006B689A">
        <w:t>-</w:t>
      </w:r>
      <w:r w:rsidR="00B94755">
        <w:t>værktøj for gravide</w:t>
      </w:r>
      <w:r w:rsidR="006B689A">
        <w:t>”</w:t>
      </w:r>
      <w:r w:rsidR="00B94755">
        <w:t xml:space="preserve"> og </w:t>
      </w:r>
      <w:r w:rsidRPr="00075260">
        <w:t>skal tilrettes af arbejdsmiljø</w:t>
      </w:r>
      <w:r w:rsidR="00B94755">
        <w:t>organisationen/den arbejdsmiljøansvarlige</w:t>
      </w:r>
      <w:r w:rsidRPr="00075260">
        <w:t xml:space="preserve">, så det stemmer overens med risikofaktorerne </w:t>
      </w:r>
      <w:r w:rsidR="00B94755">
        <w:t>for virksomhedens</w:t>
      </w:r>
      <w:r w:rsidRPr="00075260">
        <w:t xml:space="preserve"> arbejdsmiljø. Arbejdsmiljø</w:t>
      </w:r>
      <w:r w:rsidR="00B94755">
        <w:t>organisationen/den arbejdsmiljøansvarlige</w:t>
      </w:r>
      <w:r w:rsidRPr="00075260">
        <w:t xml:space="preserve"> kan downloade skemaet og herefter tilrette det til den enkelte afdelings arbejdsmiljøforhold.</w:t>
      </w:r>
    </w:p>
    <w:p w14:paraId="711FE4A6" w14:textId="77777777" w:rsidR="00FB3E30" w:rsidRDefault="00FB3E30" w:rsidP="00075260"/>
    <w:p w14:paraId="65DE1AA2" w14:textId="058D84A3" w:rsidR="00B94755" w:rsidRDefault="00B94755" w:rsidP="00FB3E30">
      <w:pPr>
        <w:pBdr>
          <w:top w:val="single" w:sz="4" w:space="1" w:color="auto"/>
          <w:left w:val="single" w:sz="4" w:space="4" w:color="auto"/>
          <w:bottom w:val="single" w:sz="4" w:space="1" w:color="auto"/>
          <w:right w:val="single" w:sz="4" w:space="4" w:color="auto"/>
        </w:pBdr>
        <w:rPr>
          <w:b/>
          <w:bCs/>
        </w:rPr>
      </w:pPr>
      <w:r w:rsidRPr="00FB3E30">
        <w:rPr>
          <w:b/>
          <w:bCs/>
        </w:rPr>
        <w:lastRenderedPageBreak/>
        <w:t xml:space="preserve">Skemaet findes på: </w:t>
      </w:r>
      <w:hyperlink r:id="rId10" w:history="1">
        <w:r w:rsidRPr="00FB3E30">
          <w:rPr>
            <w:rStyle w:val="Hyperlink"/>
            <w:b/>
            <w:bCs/>
          </w:rPr>
          <w:t>https://gravidmedjob.dk/apv-vaerktoej-for-gravide</w:t>
        </w:r>
      </w:hyperlink>
    </w:p>
    <w:p w14:paraId="19EEC2BF" w14:textId="77777777" w:rsidR="00075260" w:rsidRPr="00075260" w:rsidRDefault="00075260" w:rsidP="00075260">
      <w:r w:rsidRPr="00075260">
        <w:t> </w:t>
      </w:r>
    </w:p>
    <w:p w14:paraId="77B1DDF1" w14:textId="77777777" w:rsidR="00075260" w:rsidRPr="00075260" w:rsidRDefault="00075260" w:rsidP="00075260">
      <w:r w:rsidRPr="00075260">
        <w:rPr>
          <w:u w:val="single"/>
        </w:rPr>
        <w:t>Hvis der vurderes at være en risiko</w:t>
      </w:r>
    </w:p>
    <w:p w14:paraId="7D9C6E78" w14:textId="04B0BEC4" w:rsidR="00075260" w:rsidRPr="00075260" w:rsidRDefault="00075260" w:rsidP="00075260">
      <w:r w:rsidRPr="00075260">
        <w:t>Hvis det vurderes, at en risiko vil kunne få negativ indvirkning på graviditeten, skal lederen</w:t>
      </w:r>
      <w:r w:rsidR="00B94755">
        <w:t>/arbejdsmiljøansvarlig</w:t>
      </w:r>
      <w:r w:rsidRPr="00075260">
        <w:t xml:space="preserve"> overveje følgende:</w:t>
      </w:r>
    </w:p>
    <w:p w14:paraId="7546DE9D" w14:textId="77777777" w:rsidR="00075260" w:rsidRPr="00075260" w:rsidRDefault="00075260" w:rsidP="00075260">
      <w:pPr>
        <w:numPr>
          <w:ilvl w:val="0"/>
          <w:numId w:val="3"/>
        </w:numPr>
      </w:pPr>
      <w:r w:rsidRPr="00075260">
        <w:t>Den bedste mulighed er forebyggende foranstaltninger. Det handler om at forbedre arbejdsmiljøet ved at fjerne eller formindske risikoen, så den gravide kan udføre opgaven uden risiko for sig selv og det ufødte barn. Dette kan være ved tekniske foranstaltninger, ændret indretning af arbejdsstedet eller ændringer i organisering af arbejdet. De forebyggende foranstaltninger er ofte også til glæde for de øvrige medarbejdere i afdelingen.</w:t>
      </w:r>
    </w:p>
    <w:p w14:paraId="3AD711F7" w14:textId="77777777" w:rsidR="00075260" w:rsidRPr="00075260" w:rsidRDefault="00075260" w:rsidP="00075260">
      <w:pPr>
        <w:numPr>
          <w:ilvl w:val="0"/>
          <w:numId w:val="3"/>
        </w:numPr>
      </w:pPr>
      <w:r w:rsidRPr="00075260">
        <w:t>Den næstbedste mulighed er omplacering af den gravide. Omplacering tages i brug, hvor det ikke er muligt ved hjælp af forebyggende foranstaltninger at fjerne sundhedsmæssige risici for den gravide. Omplacering kan være hel eller delvis.</w:t>
      </w:r>
    </w:p>
    <w:p w14:paraId="3FBCFCEF" w14:textId="7910DAD5" w:rsidR="00075260" w:rsidRDefault="00075260" w:rsidP="00F4127D">
      <w:pPr>
        <w:numPr>
          <w:ilvl w:val="0"/>
          <w:numId w:val="3"/>
        </w:numPr>
      </w:pPr>
      <w:r w:rsidRPr="00075260">
        <w:t>Fraværsmelding er den sidste udvej, arbejdsstedet tager i brug for at beskytte den gravide mod sundhedsskadelige påvirkninger. Fraværsmelding kan være delvis, hel eller midlertidig.</w:t>
      </w:r>
    </w:p>
    <w:p w14:paraId="49083FF2" w14:textId="77777777" w:rsidR="00F4127D" w:rsidRPr="00075260" w:rsidRDefault="00F4127D" w:rsidP="00F4127D">
      <w:pPr>
        <w:ind w:left="720"/>
      </w:pPr>
    </w:p>
    <w:p w14:paraId="631F10C6" w14:textId="0F5C1292" w:rsidR="00075260" w:rsidRDefault="00075260">
      <w:pPr>
        <w:rPr>
          <w:b/>
          <w:bCs/>
        </w:rPr>
      </w:pPr>
      <w:r>
        <w:rPr>
          <w:b/>
          <w:bCs/>
        </w:rPr>
        <w:t>Dokumentation</w:t>
      </w:r>
    </w:p>
    <w:p w14:paraId="19302DB2" w14:textId="05F68A83" w:rsidR="00075260" w:rsidRDefault="00FB3E30">
      <w:r w:rsidRPr="00FB3E30">
        <w:t>Skemaet til risikovurdering skal udfyldes således, at den gravide kan medtage det til den</w:t>
      </w:r>
      <w:r w:rsidR="00B64E99">
        <w:t>nes</w:t>
      </w:r>
      <w:r w:rsidRPr="00FB3E30">
        <w:t xml:space="preserve"> praktiserende læge. Derved sikres medarbejder og læge mulighed for at vurdere, om arbejdspladsen kan tage de rette hensyn til den gravide og unødige sygemeldinger undgås.</w:t>
      </w:r>
    </w:p>
    <w:p w14:paraId="1361C8D1" w14:textId="77777777" w:rsidR="007903DA" w:rsidRDefault="007903DA"/>
    <w:p w14:paraId="4D264A45" w14:textId="211266D9" w:rsidR="006B689A" w:rsidRDefault="006B689A" w:rsidP="00EE5FA6">
      <w:pPr>
        <w:pBdr>
          <w:top w:val="single" w:sz="4" w:space="1" w:color="auto"/>
          <w:left w:val="single" w:sz="4" w:space="4" w:color="auto"/>
          <w:bottom w:val="single" w:sz="4" w:space="1" w:color="auto"/>
          <w:right w:val="single" w:sz="4" w:space="4" w:color="auto"/>
        </w:pBdr>
      </w:pPr>
      <w:r>
        <w:t xml:space="preserve">Virksomheden forbeholder sig retten til at </w:t>
      </w:r>
      <w:r w:rsidR="007903DA">
        <w:t xml:space="preserve">gemme en kopi af </w:t>
      </w:r>
      <w:r w:rsidR="0027507A">
        <w:t>risikovurderingen/arbejdspladsvurderingen for den gravide</w:t>
      </w:r>
      <w:r w:rsidR="007903DA">
        <w:t xml:space="preserve">, under </w:t>
      </w:r>
      <w:r w:rsidR="00C0762E">
        <w:t xml:space="preserve">hele </w:t>
      </w:r>
      <w:r w:rsidR="007903DA">
        <w:t xml:space="preserve">graviditetsperioden, da </w:t>
      </w:r>
      <w:r w:rsidR="001B503A">
        <w:t>virksomheden ska</w:t>
      </w:r>
      <w:r w:rsidR="00EA4489">
        <w:t>l</w:t>
      </w:r>
      <w:r w:rsidR="001B503A">
        <w:t xml:space="preserve"> sandsynliggøre, at der er foretaget</w:t>
      </w:r>
      <w:r w:rsidR="00EA4489">
        <w:t xml:space="preserve"> en vurdering. (</w:t>
      </w:r>
      <w:r w:rsidR="007903DA">
        <w:t xml:space="preserve">Arbejdstilsynet </w:t>
      </w:r>
      <w:r w:rsidR="00EA4489">
        <w:t xml:space="preserve">kan </w:t>
      </w:r>
      <w:r w:rsidR="007903DA">
        <w:t xml:space="preserve">forlange </w:t>
      </w:r>
      <w:r w:rsidR="00C3569C">
        <w:t xml:space="preserve">at se </w:t>
      </w:r>
      <w:r w:rsidR="007903DA">
        <w:t>dokumentation</w:t>
      </w:r>
      <w:r w:rsidR="00C3569C">
        <w:t>en)</w:t>
      </w:r>
    </w:p>
    <w:p w14:paraId="6B173663" w14:textId="77777777" w:rsidR="00B64E99" w:rsidRDefault="00B64E99"/>
    <w:p w14:paraId="17BDCACA" w14:textId="7468752A" w:rsidR="00B64E99" w:rsidRDefault="00B64E99">
      <w:r>
        <w:t xml:space="preserve">Efter </w:t>
      </w:r>
      <w:r w:rsidR="00D12602">
        <w:t>ophørt barsel, laves der en ny risikovurdering</w:t>
      </w:r>
      <w:r w:rsidR="007C388F">
        <w:t>/arbejdspladsvurdering</w:t>
      </w:r>
      <w:r w:rsidR="00D12602">
        <w:t xml:space="preserve"> for </w:t>
      </w:r>
      <w:r w:rsidR="007C388F">
        <w:t xml:space="preserve">den </w:t>
      </w:r>
      <w:r w:rsidR="00797FE5">
        <w:t xml:space="preserve">ansatte, for at sikre den ammende ansatte </w:t>
      </w:r>
      <w:r w:rsidR="007C388F">
        <w:t>i</w:t>
      </w:r>
      <w:r w:rsidR="00797FE5">
        <w:t xml:space="preserve">mod påvirkning fra </w:t>
      </w:r>
      <w:r w:rsidR="00EA1F05">
        <w:t>potentielt skadelige stoffers indvirkning</w:t>
      </w:r>
      <w:r w:rsidR="00473AB6">
        <w:t xml:space="preserve">, </w:t>
      </w:r>
      <w:r w:rsidR="009E5699">
        <w:t>j</w:t>
      </w:r>
      <w:r w:rsidR="00ED2D71">
        <w:t>ævnfør</w:t>
      </w:r>
      <w:r w:rsidR="009E5699">
        <w:t xml:space="preserve"> listen</w:t>
      </w:r>
      <w:r w:rsidR="00FE5E40">
        <w:t xml:space="preserve"> over </w:t>
      </w:r>
      <w:r w:rsidR="00677B9B">
        <w:t>stoffer og materialer med fare</w:t>
      </w:r>
      <w:r w:rsidR="000F458A">
        <w:t>-</w:t>
      </w:r>
      <w:r w:rsidR="00A147AA">
        <w:t>s</w:t>
      </w:r>
      <w:r w:rsidR="00677B9B">
        <w:t>ætninger, som kan påvirke den ammende</w:t>
      </w:r>
      <w:r w:rsidR="00A147AA">
        <w:t xml:space="preserve">.  </w:t>
      </w:r>
      <w:r w:rsidR="0072069B">
        <w:lastRenderedPageBreak/>
        <w:t>(</w:t>
      </w:r>
      <w:r w:rsidR="0072069B" w:rsidRPr="0005269E">
        <w:rPr>
          <w:i/>
          <w:iCs/>
        </w:rPr>
        <w:t xml:space="preserve">VEJ nr. 9802 af 01/10/2024 </w:t>
      </w:r>
      <w:r w:rsidR="006717A0" w:rsidRPr="0005269E">
        <w:rPr>
          <w:i/>
          <w:iCs/>
        </w:rPr>
        <w:t>– 1.3.10</w:t>
      </w:r>
      <w:r w:rsidR="008507EF" w:rsidRPr="0005269E">
        <w:rPr>
          <w:i/>
          <w:iCs/>
        </w:rPr>
        <w:t>.2</w:t>
      </w:r>
      <w:r w:rsidR="006717A0" w:rsidRPr="0005269E">
        <w:rPr>
          <w:i/>
          <w:iCs/>
        </w:rPr>
        <w:t xml:space="preserve"> </w:t>
      </w:r>
      <w:r w:rsidR="008507EF" w:rsidRPr="0005269E">
        <w:rPr>
          <w:i/>
          <w:iCs/>
        </w:rPr>
        <w:t xml:space="preserve">Påvirkninger, der kan </w:t>
      </w:r>
      <w:r w:rsidR="0005269E" w:rsidRPr="0005269E">
        <w:rPr>
          <w:i/>
          <w:iCs/>
        </w:rPr>
        <w:t xml:space="preserve">udgøre en fare for </w:t>
      </w:r>
      <w:r w:rsidR="00910E09" w:rsidRPr="0005269E">
        <w:rPr>
          <w:i/>
          <w:iCs/>
        </w:rPr>
        <w:t>amningen</w:t>
      </w:r>
      <w:r w:rsidR="0005269E">
        <w:t xml:space="preserve">) </w:t>
      </w:r>
      <w:hyperlink r:id="rId11" w:history="1">
        <w:r w:rsidR="0005269E" w:rsidRPr="00921B0A">
          <w:rPr>
            <w:rStyle w:val="Hyperlink"/>
          </w:rPr>
          <w:t>https://www.retsinformation.dk/eli/retsinfo/2024/9802</w:t>
        </w:r>
      </w:hyperlink>
    </w:p>
    <w:p w14:paraId="265F7666" w14:textId="77777777" w:rsidR="007903DA" w:rsidRPr="00FB3E30" w:rsidRDefault="007903DA"/>
    <w:p w14:paraId="0DAFD17A" w14:textId="493F32EC" w:rsidR="00075260" w:rsidRDefault="00075260">
      <w:pPr>
        <w:rPr>
          <w:b/>
          <w:bCs/>
        </w:rPr>
      </w:pPr>
      <w:r>
        <w:rPr>
          <w:b/>
          <w:bCs/>
        </w:rPr>
        <w:t>Ansvar</w:t>
      </w:r>
    </w:p>
    <w:p w14:paraId="253529B1" w14:textId="488CDC48" w:rsidR="00FB3E30" w:rsidRPr="00FB3E30" w:rsidRDefault="00FB3E30" w:rsidP="00FB3E30">
      <w:r w:rsidRPr="00FB3E30">
        <w:t>Nærmeste leder</w:t>
      </w:r>
      <w:r>
        <w:t>/</w:t>
      </w:r>
      <w:r w:rsidRPr="00FB3E30">
        <w:t>arbejdsmiljø</w:t>
      </w:r>
      <w:r>
        <w:t>organisationen (AMO)/arbejdsmiljøansvarlige</w:t>
      </w:r>
      <w:r w:rsidRPr="00FB3E30">
        <w:t xml:space="preserve"> og den gravide har ansvaret for at få udfyldt skemaet til risikovurdering tidligst muligt, da den første tredjedel af graviditeten er den mest sårbare periode.</w:t>
      </w:r>
      <w:r w:rsidRPr="00FB3E30">
        <w:br/>
        <w:t> </w:t>
      </w:r>
    </w:p>
    <w:p w14:paraId="038D36D5" w14:textId="0F87B2E8" w:rsidR="00FB3E30" w:rsidRPr="00FB3E30" w:rsidRDefault="00FB3E30" w:rsidP="00FB3E30">
      <w:r w:rsidRPr="00FB3E30">
        <w:t xml:space="preserve">Arbejdsmiljøgruppen skal tilrette skemaet til de arbejdsmiljøforhold, der gælder </w:t>
      </w:r>
      <w:r>
        <w:t>for den gravide ansatte</w:t>
      </w:r>
      <w:r w:rsidRPr="00FB3E30">
        <w:t>, og hjælpe med at finde frem til eventuelle forholdsregler, der skal besluttes i forhold til den gravides arbejdsmiljø.</w:t>
      </w:r>
    </w:p>
    <w:p w14:paraId="5BD65E91" w14:textId="77777777" w:rsidR="00075260" w:rsidRDefault="00075260">
      <w:pPr>
        <w:rPr>
          <w:b/>
          <w:bCs/>
        </w:rPr>
      </w:pPr>
    </w:p>
    <w:p w14:paraId="1A7ECB6A" w14:textId="5A656B16" w:rsidR="00075260" w:rsidRDefault="00075260">
      <w:pPr>
        <w:rPr>
          <w:b/>
          <w:bCs/>
        </w:rPr>
      </w:pPr>
      <w:r>
        <w:rPr>
          <w:b/>
          <w:bCs/>
        </w:rPr>
        <w:t>Referencer</w:t>
      </w:r>
    </w:p>
    <w:p w14:paraId="415695B0" w14:textId="77777777" w:rsidR="00075260" w:rsidRDefault="00075260" w:rsidP="00075260">
      <w:hyperlink r:id="rId12" w:history="1">
        <w:r w:rsidRPr="00075260">
          <w:rPr>
            <w:rStyle w:val="Hyperlink"/>
          </w:rPr>
          <w:t>https://www.retsinformation.dk/eli/retsinfo/2024/9802</w:t>
        </w:r>
      </w:hyperlink>
    </w:p>
    <w:p w14:paraId="36237459" w14:textId="02645615" w:rsidR="00FB3E30" w:rsidRDefault="00FB3E30" w:rsidP="00075260">
      <w:hyperlink r:id="rId13" w:history="1">
        <w:r w:rsidRPr="00921B0A">
          <w:rPr>
            <w:rStyle w:val="Hyperlink"/>
          </w:rPr>
          <w:t>https://gravidmedjob.dk/</w:t>
        </w:r>
      </w:hyperlink>
    </w:p>
    <w:p w14:paraId="1D317052" w14:textId="0451CD55" w:rsidR="00FB3E30" w:rsidRDefault="00FB3E30" w:rsidP="00075260">
      <w:hyperlink r:id="rId14" w:history="1">
        <w:r w:rsidRPr="00921B0A">
          <w:rPr>
            <w:rStyle w:val="Hyperlink"/>
          </w:rPr>
          <w:t>https://bfa-ba.dk/gravid-haandvaerker/</w:t>
        </w:r>
      </w:hyperlink>
    </w:p>
    <w:p w14:paraId="0541E461" w14:textId="45103269" w:rsidR="00075260" w:rsidRDefault="00FB3E30">
      <w:hyperlink r:id="rId15" w:history="1">
        <w:r w:rsidRPr="00FB3E30">
          <w:rPr>
            <w:rStyle w:val="Hyperlink"/>
          </w:rPr>
          <w:t>https://gravidigartneri.herokuapp.com/</w:t>
        </w:r>
      </w:hyperlink>
    </w:p>
    <w:p w14:paraId="74E08C1A" w14:textId="77777777" w:rsidR="00FB3E30" w:rsidRPr="00FB3E30" w:rsidRDefault="00FB3E30"/>
    <w:p w14:paraId="3EB6A4D7" w14:textId="77777777" w:rsidR="00FB3E30" w:rsidRDefault="00FB3E30">
      <w:pPr>
        <w:rPr>
          <w:b/>
          <w:bCs/>
        </w:rPr>
      </w:pPr>
    </w:p>
    <w:p w14:paraId="4030829A" w14:textId="77777777" w:rsidR="00075260" w:rsidRPr="00075260" w:rsidRDefault="00075260">
      <w:pPr>
        <w:rPr>
          <w:b/>
          <w:bCs/>
        </w:rPr>
      </w:pPr>
    </w:p>
    <w:p w14:paraId="42100573" w14:textId="77777777" w:rsidR="00075260" w:rsidRDefault="00075260"/>
    <w:sectPr w:rsidR="00075260">
      <w:headerReference w:type="even" r:id="rId16"/>
      <w:headerReference w:type="default" r:id="rId17"/>
      <w:footerReference w:type="even" r:id="rId18"/>
      <w:footerReference w:type="default" r:id="rId19"/>
      <w:headerReference w:type="first" r:id="rId20"/>
      <w:footerReference w:type="first" r:id="rId21"/>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E65513" w14:textId="77777777" w:rsidR="00260292" w:rsidRDefault="00260292" w:rsidP="003B6400">
      <w:pPr>
        <w:spacing w:after="0" w:line="240" w:lineRule="auto"/>
      </w:pPr>
      <w:r>
        <w:separator/>
      </w:r>
    </w:p>
  </w:endnote>
  <w:endnote w:type="continuationSeparator" w:id="0">
    <w:p w14:paraId="099B0071" w14:textId="77777777" w:rsidR="00260292" w:rsidRDefault="00260292" w:rsidP="003B64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ABCC0B" w14:textId="77777777" w:rsidR="002D5A35" w:rsidRDefault="002D5A35">
    <w:pPr>
      <w:pStyle w:val="Sidefo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45F85D" w14:textId="77777777" w:rsidR="002D5A35" w:rsidRDefault="002D5A35">
    <w:pPr>
      <w:pStyle w:val="Sidefod"/>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4A1C2B" w14:textId="77777777" w:rsidR="002D5A35" w:rsidRDefault="002D5A35">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EF1DE3" w14:textId="77777777" w:rsidR="00260292" w:rsidRDefault="00260292" w:rsidP="003B6400">
      <w:pPr>
        <w:spacing w:after="0" w:line="240" w:lineRule="auto"/>
      </w:pPr>
      <w:r>
        <w:separator/>
      </w:r>
    </w:p>
  </w:footnote>
  <w:footnote w:type="continuationSeparator" w:id="0">
    <w:p w14:paraId="03B2BE95" w14:textId="77777777" w:rsidR="00260292" w:rsidRDefault="00260292" w:rsidP="003B640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B9BAAB" w14:textId="77777777" w:rsidR="002D5A35" w:rsidRDefault="002D5A35">
    <w:pPr>
      <w:pStyle w:val="Sidehove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84CC0A" w14:textId="4DBC3C6A" w:rsidR="003B6400" w:rsidRPr="008365EA" w:rsidRDefault="003B6400" w:rsidP="008365EA">
    <w:pPr>
      <w:pStyle w:val="Overskrift1"/>
      <w:rPr>
        <w:b/>
        <w:color w:val="auto"/>
        <w:sz w:val="48"/>
        <w:szCs w:val="48"/>
      </w:rPr>
    </w:pPr>
    <w:r w:rsidRPr="003D13C6">
      <w:rPr>
        <w:b/>
        <w:noProof/>
        <w:color w:val="auto"/>
        <w:sz w:val="44"/>
        <w:szCs w:val="44"/>
        <w:lang w:eastAsia="da-DK"/>
      </w:rPr>
      <mc:AlternateContent>
        <mc:Choice Requires="wps">
          <w:drawing>
            <wp:anchor distT="45720" distB="45720" distL="114300" distR="114300" simplePos="0" relativeHeight="251659264" behindDoc="0" locked="0" layoutInCell="1" allowOverlap="1" wp14:anchorId="645F4E5F" wp14:editId="00A0B3A6">
              <wp:simplePos x="0" y="0"/>
              <wp:positionH relativeFrom="column">
                <wp:posOffset>4664710</wp:posOffset>
              </wp:positionH>
              <wp:positionV relativeFrom="paragraph">
                <wp:posOffset>-335280</wp:posOffset>
              </wp:positionV>
              <wp:extent cx="1396365" cy="965200"/>
              <wp:effectExtent l="0" t="0" r="0" b="6350"/>
              <wp:wrapSquare wrapText="bothSides"/>
              <wp:docPr id="217"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6365" cy="965200"/>
                      </a:xfrm>
                      <a:prstGeom prst="rect">
                        <a:avLst/>
                      </a:prstGeom>
                      <a:solidFill>
                        <a:srgbClr val="FFFFFF"/>
                      </a:solidFill>
                      <a:ln w="9525">
                        <a:noFill/>
                        <a:miter lim="800000"/>
                        <a:headEnd/>
                        <a:tailEnd/>
                      </a:ln>
                    </wps:spPr>
                    <wps:txbx>
                      <w:txbxContent>
                        <w:p w14:paraId="0C8B5EBB" w14:textId="77777777" w:rsidR="003B6400" w:rsidRDefault="003B6400" w:rsidP="003B6400">
                          <w:pPr>
                            <w:pStyle w:val="Ingenafstand"/>
                            <w:rPr>
                              <w:sz w:val="20"/>
                              <w:szCs w:val="20"/>
                            </w:rPr>
                          </w:pPr>
                          <w:r>
                            <w:rPr>
                              <w:noProof/>
                              <w:lang w:eastAsia="da-DK"/>
                            </w:rPr>
                            <w:drawing>
                              <wp:inline distT="0" distB="0" distL="0" distR="0" wp14:anchorId="36051EA4" wp14:editId="7D75555D">
                                <wp:extent cx="1204595" cy="531495"/>
                                <wp:effectExtent l="0" t="0" r="0" b="1905"/>
                                <wp:docPr id="1" name="Billede 1" descr="Dag-logo-rgb"/>
                                <wp:cNvGraphicFramePr/>
                                <a:graphic xmlns:a="http://schemas.openxmlformats.org/drawingml/2006/main">
                                  <a:graphicData uri="http://schemas.openxmlformats.org/drawingml/2006/picture">
                                    <pic:pic xmlns:pic="http://schemas.openxmlformats.org/drawingml/2006/picture">
                                      <pic:nvPicPr>
                                        <pic:cNvPr id="1" name="Billede 1" descr="Dag-logo-rgb"/>
                                        <pic:cNvPicPr/>
                                      </pic:nvPicPr>
                                      <pic:blipFill>
                                        <a:blip r:embed="rId1" cstate="print"/>
                                        <a:srcRect/>
                                        <a:stretch>
                                          <a:fillRect/>
                                        </a:stretch>
                                      </pic:blipFill>
                                      <pic:spPr bwMode="auto">
                                        <a:xfrm>
                                          <a:off x="0" y="0"/>
                                          <a:ext cx="1204595" cy="531495"/>
                                        </a:xfrm>
                                        <a:prstGeom prst="rect">
                                          <a:avLst/>
                                        </a:prstGeom>
                                        <a:noFill/>
                                        <a:ln w="9525">
                                          <a:noFill/>
                                          <a:miter lim="800000"/>
                                          <a:headEnd/>
                                          <a:tailEnd/>
                                        </a:ln>
                                      </pic:spPr>
                                    </pic:pic>
                                  </a:graphicData>
                                </a:graphic>
                              </wp:inline>
                            </w:drawing>
                          </w:r>
                          <w:r>
                            <w:rPr>
                              <w:sz w:val="20"/>
                              <w:szCs w:val="20"/>
                            </w:rPr>
                            <w:t xml:space="preserve">  </w:t>
                          </w:r>
                        </w:p>
                        <w:p w14:paraId="59BDF4B0" w14:textId="27BCE3E8" w:rsidR="003B6400" w:rsidRPr="0042077D" w:rsidRDefault="00803604" w:rsidP="00803604">
                          <w:pPr>
                            <w:pStyle w:val="Ingenafstand"/>
                            <w:rPr>
                              <w:sz w:val="20"/>
                              <w:szCs w:val="20"/>
                            </w:rPr>
                          </w:pPr>
                          <w:r>
                            <w:rPr>
                              <w:sz w:val="20"/>
                              <w:szCs w:val="20"/>
                            </w:rPr>
                            <w:t xml:space="preserve">   </w:t>
                          </w:r>
                          <w:r w:rsidR="003B6400">
                            <w:rPr>
                              <w:sz w:val="20"/>
                              <w:szCs w:val="20"/>
                            </w:rPr>
                            <w:t>Faktablade</w:t>
                          </w:r>
                          <w:r w:rsidR="003B6400" w:rsidRPr="0042077D">
                            <w:rPr>
                              <w:sz w:val="20"/>
                              <w:szCs w:val="20"/>
                            </w:rPr>
                            <w:t xml:space="preserve"> om miljø </w:t>
                          </w:r>
                        </w:p>
                        <w:p w14:paraId="6760EC16" w14:textId="77777777" w:rsidR="003B6400" w:rsidRPr="0042077D" w:rsidRDefault="003B6400" w:rsidP="003B6400">
                          <w:pPr>
                            <w:pStyle w:val="Ingenafstand"/>
                            <w:rPr>
                              <w:sz w:val="20"/>
                              <w:szCs w:val="20"/>
                            </w:rPr>
                          </w:pPr>
                          <w:r>
                            <w:rPr>
                              <w:sz w:val="20"/>
                              <w:szCs w:val="20"/>
                            </w:rPr>
                            <w:t xml:space="preserve">              </w:t>
                          </w:r>
                          <w:r w:rsidRPr="0042077D">
                            <w:rPr>
                              <w:sz w:val="20"/>
                              <w:szCs w:val="20"/>
                            </w:rPr>
                            <w:t>og arbejdsmiljø</w:t>
                          </w:r>
                        </w:p>
                        <w:p w14:paraId="0C4DF444" w14:textId="77777777" w:rsidR="003B6400" w:rsidRDefault="003B6400" w:rsidP="003B6400"/>
                        <w:p w14:paraId="25A09A3D" w14:textId="77777777" w:rsidR="003B6400" w:rsidRDefault="003B6400" w:rsidP="003B640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45F4E5F" id="_x0000_t202" coordsize="21600,21600" o:spt="202" path="m,l,21600r21600,l21600,xe">
              <v:stroke joinstyle="miter"/>
              <v:path gradientshapeok="t" o:connecttype="rect"/>
            </v:shapetype>
            <v:shape id="Tekstfelt 2" o:spid="_x0000_s1026" type="#_x0000_t202" style="position:absolute;margin-left:367.3pt;margin-top:-26.4pt;width:109.95pt;height:76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" stroked="f">
              <v:textbox>
                <w:txbxContent>
                  <w:p w14:paraId="0C8B5EBB" w14:textId="77777777" w:rsidR="003B6400" w:rsidRDefault="003B6400" w:rsidP="003B6400">
                    <w:pPr>
                      <w:pStyle w:val="Ingenafstand"/>
                      <w:rPr>
                        <w:sz w:val="20"/>
                        <w:szCs w:val="20"/>
                      </w:rPr>
                    </w:pPr>
                    <w:r>
                      <w:rPr>
                        <w:noProof/>
                        <w:lang w:eastAsia="da-DK"/>
                      </w:rPr>
                      <w:drawing>
                        <wp:inline distT="0" distB="0" distL="0" distR="0" wp14:anchorId="36051EA4" wp14:editId="7D75555D">
                          <wp:extent cx="1204595" cy="531495"/>
                          <wp:effectExtent l="0" t="0" r="0" b="1905"/>
                          <wp:docPr id="1" name="Billede 1" descr="Dag-logo-rgb"/>
                          <wp:cNvGraphicFramePr/>
                          <a:graphic xmlns:a="http://schemas.openxmlformats.org/drawingml/2006/main">
                            <a:graphicData uri="http://schemas.openxmlformats.org/drawingml/2006/picture">
                              <pic:pic xmlns:pic="http://schemas.openxmlformats.org/drawingml/2006/picture">
                                <pic:nvPicPr>
                                  <pic:cNvPr id="1" name="Billede 1" descr="Dag-logo-rgb"/>
                                  <pic:cNvPicPr/>
                                </pic:nvPicPr>
                                <pic:blipFill>
                                  <a:blip r:embed="rId1" cstate="print"/>
                                  <a:srcRect/>
                                  <a:stretch>
                                    <a:fillRect/>
                                  </a:stretch>
                                </pic:blipFill>
                                <pic:spPr bwMode="auto">
                                  <a:xfrm>
                                    <a:off x="0" y="0"/>
                                    <a:ext cx="1204595" cy="531495"/>
                                  </a:xfrm>
                                  <a:prstGeom prst="rect">
                                    <a:avLst/>
                                  </a:prstGeom>
                                  <a:noFill/>
                                  <a:ln w="9525">
                                    <a:noFill/>
                                    <a:miter lim="800000"/>
                                    <a:headEnd/>
                                    <a:tailEnd/>
                                  </a:ln>
                                </pic:spPr>
                              </pic:pic>
                            </a:graphicData>
                          </a:graphic>
                        </wp:inline>
                      </w:drawing>
                    </w:r>
                    <w:r>
                      <w:rPr>
                        <w:sz w:val="20"/>
                        <w:szCs w:val="20"/>
                      </w:rPr>
                      <w:t xml:space="preserve">  </w:t>
                    </w:r>
                  </w:p>
                  <w:p w14:paraId="59BDF4B0" w14:textId="27BCE3E8" w:rsidR="003B6400" w:rsidRPr="0042077D" w:rsidRDefault="00803604" w:rsidP="00803604">
                    <w:pPr>
                      <w:pStyle w:val="Ingenafstand"/>
                      <w:rPr>
                        <w:sz w:val="20"/>
                        <w:szCs w:val="20"/>
                      </w:rPr>
                    </w:pPr>
                    <w:r>
                      <w:rPr>
                        <w:sz w:val="20"/>
                        <w:szCs w:val="20"/>
                      </w:rPr>
                      <w:t xml:space="preserve">   </w:t>
                    </w:r>
                    <w:r w:rsidR="003B6400">
                      <w:rPr>
                        <w:sz w:val="20"/>
                        <w:szCs w:val="20"/>
                      </w:rPr>
                      <w:t>Faktablade</w:t>
                    </w:r>
                    <w:r w:rsidR="003B6400" w:rsidRPr="0042077D">
                      <w:rPr>
                        <w:sz w:val="20"/>
                        <w:szCs w:val="20"/>
                      </w:rPr>
                      <w:t xml:space="preserve"> om miljø </w:t>
                    </w:r>
                  </w:p>
                  <w:p w14:paraId="6760EC16" w14:textId="77777777" w:rsidR="003B6400" w:rsidRPr="0042077D" w:rsidRDefault="003B6400" w:rsidP="003B6400">
                    <w:pPr>
                      <w:pStyle w:val="Ingenafstand"/>
                      <w:rPr>
                        <w:sz w:val="20"/>
                        <w:szCs w:val="20"/>
                      </w:rPr>
                    </w:pPr>
                    <w:r>
                      <w:rPr>
                        <w:sz w:val="20"/>
                        <w:szCs w:val="20"/>
                      </w:rPr>
                      <w:t xml:space="preserve">              </w:t>
                    </w:r>
                    <w:r w:rsidRPr="0042077D">
                      <w:rPr>
                        <w:sz w:val="20"/>
                        <w:szCs w:val="20"/>
                      </w:rPr>
                      <w:t>og arbejdsmiljø</w:t>
                    </w:r>
                  </w:p>
                  <w:p w14:paraId="0C4DF444" w14:textId="77777777" w:rsidR="003B6400" w:rsidRDefault="003B6400" w:rsidP="003B6400"/>
                  <w:p w14:paraId="25A09A3D" w14:textId="77777777" w:rsidR="003B6400" w:rsidRDefault="003B6400" w:rsidP="003B6400"/>
                </w:txbxContent>
              </v:textbox>
              <w10:wrap type="square"/>
            </v:shape>
          </w:pict>
        </mc:Fallback>
      </mc:AlternateContent>
    </w:r>
    <w:r w:rsidR="002D5A35">
      <w:rPr>
        <w:b/>
        <w:color w:val="auto"/>
        <w:sz w:val="48"/>
        <w:szCs w:val="48"/>
      </w:rPr>
      <w:t>Tillæg</w:t>
    </w:r>
    <w:r w:rsidR="008365EA">
      <w:rPr>
        <w:b/>
        <w:color w:val="auto"/>
        <w:sz w:val="48"/>
        <w:szCs w:val="48"/>
      </w:rPr>
      <w:t xml:space="preserve"> til </w:t>
    </w:r>
    <w:r w:rsidR="002D5A35">
      <w:rPr>
        <w:b/>
        <w:color w:val="auto"/>
        <w:sz w:val="48"/>
        <w:szCs w:val="48"/>
      </w:rPr>
      <w:t>personalehåndbog</w:t>
    </w:r>
  </w:p>
  <w:tbl>
    <w:tblPr>
      <w:tblStyle w:val="Tabel-Gitter"/>
      <w:tblW w:w="94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93"/>
    </w:tblGrid>
    <w:tr w:rsidR="003B6400" w:rsidRPr="00A45E0A" w14:paraId="18E355CD" w14:textId="77777777" w:rsidTr="00911745">
      <w:trPr>
        <w:trHeight w:val="278"/>
      </w:trPr>
      <w:tc>
        <w:tcPr>
          <w:tcW w:w="9493" w:type="dxa"/>
          <w:shd w:val="clear" w:color="auto" w:fill="3A7C22" w:themeFill="accent6" w:themeFillShade="BF"/>
        </w:tcPr>
        <w:p w14:paraId="0D9499F7" w14:textId="2B7958BD" w:rsidR="003B6400" w:rsidRPr="00AD62A0" w:rsidRDefault="003B6400" w:rsidP="003B6400">
          <w:r w:rsidRPr="00AD62A0">
            <w:rPr>
              <w:color w:val="FFFFFF" w:themeColor="background1"/>
            </w:rPr>
            <w:t>Arbejdsmiljø</w:t>
          </w:r>
          <w:r>
            <w:rPr>
              <w:color w:val="FFFFFF" w:themeColor="background1"/>
            </w:rPr>
            <w:t xml:space="preserve">                                                                                                                                                 </w:t>
          </w:r>
          <w:r w:rsidR="008365EA">
            <w:rPr>
              <w:color w:val="FFFFFF" w:themeColor="background1"/>
            </w:rPr>
            <w:t>november</w:t>
          </w:r>
          <w:r>
            <w:rPr>
              <w:color w:val="FFFFFF" w:themeColor="background1"/>
            </w:rPr>
            <w:t xml:space="preserve"> 2025</w:t>
          </w:r>
        </w:p>
      </w:tc>
    </w:tr>
  </w:tbl>
  <w:p w14:paraId="262F2D3E" w14:textId="77777777" w:rsidR="003B6400" w:rsidRDefault="003B6400">
    <w:pPr>
      <w:pStyle w:val="Sidehove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560D74" w14:textId="77777777" w:rsidR="002D5A35" w:rsidRDefault="002D5A35">
    <w:pPr>
      <w:pStyle w:val="Sidehove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21469"/>
    <w:multiLevelType w:val="multilevel"/>
    <w:tmpl w:val="5CD4C9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3687C0E"/>
    <w:multiLevelType w:val="multilevel"/>
    <w:tmpl w:val="072433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5AFF26E9"/>
    <w:multiLevelType w:val="multilevel"/>
    <w:tmpl w:val="D85844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6E4D4B9C"/>
    <w:multiLevelType w:val="multilevel"/>
    <w:tmpl w:val="B1129C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8965848">
    <w:abstractNumId w:val="2"/>
  </w:num>
  <w:num w:numId="2" w16cid:durableId="945425481">
    <w:abstractNumId w:val="0"/>
  </w:num>
  <w:num w:numId="3" w16cid:durableId="573319893">
    <w:abstractNumId w:val="1"/>
  </w:num>
  <w:num w:numId="4" w16cid:durableId="206421455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5260"/>
    <w:rsid w:val="0005269E"/>
    <w:rsid w:val="00053168"/>
    <w:rsid w:val="00075260"/>
    <w:rsid w:val="000826A7"/>
    <w:rsid w:val="000C760B"/>
    <w:rsid w:val="000E0175"/>
    <w:rsid w:val="000F458A"/>
    <w:rsid w:val="000F606E"/>
    <w:rsid w:val="00173094"/>
    <w:rsid w:val="00176D7C"/>
    <w:rsid w:val="001A1DD3"/>
    <w:rsid w:val="001B503A"/>
    <w:rsid w:val="001C1869"/>
    <w:rsid w:val="001F42F1"/>
    <w:rsid w:val="001F48B2"/>
    <w:rsid w:val="00234422"/>
    <w:rsid w:val="00260292"/>
    <w:rsid w:val="0027507A"/>
    <w:rsid w:val="002D5A35"/>
    <w:rsid w:val="00317623"/>
    <w:rsid w:val="00324020"/>
    <w:rsid w:val="00363DE2"/>
    <w:rsid w:val="00395D43"/>
    <w:rsid w:val="003B6400"/>
    <w:rsid w:val="003C7781"/>
    <w:rsid w:val="00473AB6"/>
    <w:rsid w:val="004B59DE"/>
    <w:rsid w:val="004C47AD"/>
    <w:rsid w:val="0055736B"/>
    <w:rsid w:val="00666AF8"/>
    <w:rsid w:val="006717A0"/>
    <w:rsid w:val="006720F6"/>
    <w:rsid w:val="00677B9B"/>
    <w:rsid w:val="006B689A"/>
    <w:rsid w:val="006C7CA4"/>
    <w:rsid w:val="0072069B"/>
    <w:rsid w:val="007903DA"/>
    <w:rsid w:val="00797FE5"/>
    <w:rsid w:val="007C388F"/>
    <w:rsid w:val="007D0A24"/>
    <w:rsid w:val="00803604"/>
    <w:rsid w:val="00813F76"/>
    <w:rsid w:val="00820DB6"/>
    <w:rsid w:val="008365EA"/>
    <w:rsid w:val="008507EF"/>
    <w:rsid w:val="00855AFD"/>
    <w:rsid w:val="008814F5"/>
    <w:rsid w:val="00892562"/>
    <w:rsid w:val="008C2E95"/>
    <w:rsid w:val="008F3389"/>
    <w:rsid w:val="00910E09"/>
    <w:rsid w:val="009C61C0"/>
    <w:rsid w:val="009E5699"/>
    <w:rsid w:val="00A147AA"/>
    <w:rsid w:val="00A826C9"/>
    <w:rsid w:val="00B03359"/>
    <w:rsid w:val="00B64E99"/>
    <w:rsid w:val="00B87F00"/>
    <w:rsid w:val="00B94755"/>
    <w:rsid w:val="00BB7856"/>
    <w:rsid w:val="00C0762E"/>
    <w:rsid w:val="00C326BE"/>
    <w:rsid w:val="00C3569C"/>
    <w:rsid w:val="00C55718"/>
    <w:rsid w:val="00C65640"/>
    <w:rsid w:val="00D12602"/>
    <w:rsid w:val="00D622A5"/>
    <w:rsid w:val="00DE5830"/>
    <w:rsid w:val="00E81321"/>
    <w:rsid w:val="00EA1F05"/>
    <w:rsid w:val="00EA4489"/>
    <w:rsid w:val="00ED2D71"/>
    <w:rsid w:val="00EE5FA6"/>
    <w:rsid w:val="00F4127D"/>
    <w:rsid w:val="00F95473"/>
    <w:rsid w:val="00FB3E30"/>
    <w:rsid w:val="00FE5E40"/>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AE4ADD"/>
  <w15:chartTrackingRefBased/>
  <w15:docId w15:val="{063E5C50-1C12-4794-A94B-A0A8990E72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a-DK"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07526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semiHidden/>
    <w:unhideWhenUsed/>
    <w:qFormat/>
    <w:rsid w:val="0007526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075260"/>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075260"/>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075260"/>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075260"/>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075260"/>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075260"/>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075260"/>
    <w:pPr>
      <w:keepNext/>
      <w:keepLines/>
      <w:spacing w:after="0"/>
      <w:outlineLvl w:val="8"/>
    </w:pPr>
    <w:rPr>
      <w:rFonts w:eastAsiaTheme="majorEastAsia" w:cstheme="majorBidi"/>
      <w:color w:val="272727" w:themeColor="text1" w:themeTint="D8"/>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075260"/>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typeiafsnit"/>
    <w:link w:val="Overskrift2"/>
    <w:uiPriority w:val="9"/>
    <w:semiHidden/>
    <w:rsid w:val="00075260"/>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typeiafsnit"/>
    <w:link w:val="Overskrift3"/>
    <w:uiPriority w:val="9"/>
    <w:semiHidden/>
    <w:rsid w:val="00075260"/>
    <w:rPr>
      <w:rFonts w:eastAsiaTheme="majorEastAsia" w:cstheme="majorBidi"/>
      <w:color w:val="0F4761" w:themeColor="accent1" w:themeShade="BF"/>
      <w:sz w:val="28"/>
      <w:szCs w:val="28"/>
    </w:rPr>
  </w:style>
  <w:style w:type="character" w:customStyle="1" w:styleId="Overskrift4Tegn">
    <w:name w:val="Overskrift 4 Tegn"/>
    <w:basedOn w:val="Standardskrifttypeiafsnit"/>
    <w:link w:val="Overskrift4"/>
    <w:uiPriority w:val="9"/>
    <w:semiHidden/>
    <w:rsid w:val="00075260"/>
    <w:rPr>
      <w:rFonts w:eastAsiaTheme="majorEastAsia" w:cstheme="majorBidi"/>
      <w:i/>
      <w:iCs/>
      <w:color w:val="0F4761" w:themeColor="accent1" w:themeShade="BF"/>
    </w:rPr>
  </w:style>
  <w:style w:type="character" w:customStyle="1" w:styleId="Overskrift5Tegn">
    <w:name w:val="Overskrift 5 Tegn"/>
    <w:basedOn w:val="Standardskrifttypeiafsnit"/>
    <w:link w:val="Overskrift5"/>
    <w:uiPriority w:val="9"/>
    <w:semiHidden/>
    <w:rsid w:val="00075260"/>
    <w:rPr>
      <w:rFonts w:eastAsiaTheme="majorEastAsia" w:cstheme="majorBidi"/>
      <w:color w:val="0F4761" w:themeColor="accent1" w:themeShade="BF"/>
    </w:rPr>
  </w:style>
  <w:style w:type="character" w:customStyle="1" w:styleId="Overskrift6Tegn">
    <w:name w:val="Overskrift 6 Tegn"/>
    <w:basedOn w:val="Standardskrifttypeiafsnit"/>
    <w:link w:val="Overskrift6"/>
    <w:uiPriority w:val="9"/>
    <w:semiHidden/>
    <w:rsid w:val="00075260"/>
    <w:rPr>
      <w:rFonts w:eastAsiaTheme="majorEastAsia" w:cstheme="majorBidi"/>
      <w:i/>
      <w:iCs/>
      <w:color w:val="595959" w:themeColor="text1" w:themeTint="A6"/>
    </w:rPr>
  </w:style>
  <w:style w:type="character" w:customStyle="1" w:styleId="Overskrift7Tegn">
    <w:name w:val="Overskrift 7 Tegn"/>
    <w:basedOn w:val="Standardskrifttypeiafsnit"/>
    <w:link w:val="Overskrift7"/>
    <w:uiPriority w:val="9"/>
    <w:semiHidden/>
    <w:rsid w:val="00075260"/>
    <w:rPr>
      <w:rFonts w:eastAsiaTheme="majorEastAsia" w:cstheme="majorBidi"/>
      <w:color w:val="595959" w:themeColor="text1" w:themeTint="A6"/>
    </w:rPr>
  </w:style>
  <w:style w:type="character" w:customStyle="1" w:styleId="Overskrift8Tegn">
    <w:name w:val="Overskrift 8 Tegn"/>
    <w:basedOn w:val="Standardskrifttypeiafsnit"/>
    <w:link w:val="Overskrift8"/>
    <w:uiPriority w:val="9"/>
    <w:semiHidden/>
    <w:rsid w:val="00075260"/>
    <w:rPr>
      <w:rFonts w:eastAsiaTheme="majorEastAsia" w:cstheme="majorBidi"/>
      <w:i/>
      <w:iCs/>
      <w:color w:val="272727" w:themeColor="text1" w:themeTint="D8"/>
    </w:rPr>
  </w:style>
  <w:style w:type="character" w:customStyle="1" w:styleId="Overskrift9Tegn">
    <w:name w:val="Overskrift 9 Tegn"/>
    <w:basedOn w:val="Standardskrifttypeiafsnit"/>
    <w:link w:val="Overskrift9"/>
    <w:uiPriority w:val="9"/>
    <w:semiHidden/>
    <w:rsid w:val="00075260"/>
    <w:rPr>
      <w:rFonts w:eastAsiaTheme="majorEastAsia" w:cstheme="majorBidi"/>
      <w:color w:val="272727" w:themeColor="text1" w:themeTint="D8"/>
    </w:rPr>
  </w:style>
  <w:style w:type="paragraph" w:styleId="Titel">
    <w:name w:val="Title"/>
    <w:basedOn w:val="Normal"/>
    <w:next w:val="Normal"/>
    <w:link w:val="TitelTegn"/>
    <w:uiPriority w:val="10"/>
    <w:qFormat/>
    <w:rsid w:val="0007526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075260"/>
    <w:rPr>
      <w:rFonts w:asciiTheme="majorHAnsi" w:eastAsiaTheme="majorEastAsia" w:hAnsiTheme="majorHAnsi" w:cstheme="majorBidi"/>
      <w:spacing w:val="-10"/>
      <w:kern w:val="28"/>
      <w:sz w:val="56"/>
      <w:szCs w:val="56"/>
    </w:rPr>
  </w:style>
  <w:style w:type="paragraph" w:styleId="Undertitel">
    <w:name w:val="Subtitle"/>
    <w:basedOn w:val="Normal"/>
    <w:next w:val="Normal"/>
    <w:link w:val="UndertitelTegn"/>
    <w:uiPriority w:val="11"/>
    <w:qFormat/>
    <w:rsid w:val="00075260"/>
    <w:pPr>
      <w:numPr>
        <w:ilvl w:val="1"/>
      </w:numPr>
    </w:pPr>
    <w:rPr>
      <w:rFonts w:eastAsiaTheme="majorEastAsia" w:cstheme="majorBidi"/>
      <w:color w:val="595959" w:themeColor="text1" w:themeTint="A6"/>
      <w:spacing w:val="15"/>
      <w:sz w:val="28"/>
      <w:szCs w:val="28"/>
    </w:rPr>
  </w:style>
  <w:style w:type="character" w:customStyle="1" w:styleId="UndertitelTegn">
    <w:name w:val="Undertitel Tegn"/>
    <w:basedOn w:val="Standardskrifttypeiafsnit"/>
    <w:link w:val="Undertitel"/>
    <w:uiPriority w:val="11"/>
    <w:rsid w:val="00075260"/>
    <w:rPr>
      <w:rFonts w:eastAsiaTheme="majorEastAsia" w:cstheme="majorBidi"/>
      <w:color w:val="595959" w:themeColor="text1" w:themeTint="A6"/>
      <w:spacing w:val="15"/>
      <w:sz w:val="28"/>
      <w:szCs w:val="28"/>
    </w:rPr>
  </w:style>
  <w:style w:type="paragraph" w:styleId="Citat">
    <w:name w:val="Quote"/>
    <w:basedOn w:val="Normal"/>
    <w:next w:val="Normal"/>
    <w:link w:val="CitatTegn"/>
    <w:uiPriority w:val="29"/>
    <w:qFormat/>
    <w:rsid w:val="00075260"/>
    <w:pPr>
      <w:spacing w:before="160"/>
      <w:jc w:val="center"/>
    </w:pPr>
    <w:rPr>
      <w:i/>
      <w:iCs/>
      <w:color w:val="404040" w:themeColor="text1" w:themeTint="BF"/>
    </w:rPr>
  </w:style>
  <w:style w:type="character" w:customStyle="1" w:styleId="CitatTegn">
    <w:name w:val="Citat Tegn"/>
    <w:basedOn w:val="Standardskrifttypeiafsnit"/>
    <w:link w:val="Citat"/>
    <w:uiPriority w:val="29"/>
    <w:rsid w:val="00075260"/>
    <w:rPr>
      <w:i/>
      <w:iCs/>
      <w:color w:val="404040" w:themeColor="text1" w:themeTint="BF"/>
    </w:rPr>
  </w:style>
  <w:style w:type="paragraph" w:styleId="Listeafsnit">
    <w:name w:val="List Paragraph"/>
    <w:basedOn w:val="Normal"/>
    <w:uiPriority w:val="34"/>
    <w:qFormat/>
    <w:rsid w:val="00075260"/>
    <w:pPr>
      <w:ind w:left="720"/>
      <w:contextualSpacing/>
    </w:pPr>
  </w:style>
  <w:style w:type="character" w:styleId="Kraftigfremhvning">
    <w:name w:val="Intense Emphasis"/>
    <w:basedOn w:val="Standardskrifttypeiafsnit"/>
    <w:uiPriority w:val="21"/>
    <w:qFormat/>
    <w:rsid w:val="00075260"/>
    <w:rPr>
      <w:i/>
      <w:iCs/>
      <w:color w:val="0F4761" w:themeColor="accent1" w:themeShade="BF"/>
    </w:rPr>
  </w:style>
  <w:style w:type="paragraph" w:styleId="Strktcitat">
    <w:name w:val="Intense Quote"/>
    <w:basedOn w:val="Normal"/>
    <w:next w:val="Normal"/>
    <w:link w:val="StrktcitatTegn"/>
    <w:uiPriority w:val="30"/>
    <w:qFormat/>
    <w:rsid w:val="0007526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rktcitatTegn">
    <w:name w:val="Stærkt citat Tegn"/>
    <w:basedOn w:val="Standardskrifttypeiafsnit"/>
    <w:link w:val="Strktcitat"/>
    <w:uiPriority w:val="30"/>
    <w:rsid w:val="00075260"/>
    <w:rPr>
      <w:i/>
      <w:iCs/>
      <w:color w:val="0F4761" w:themeColor="accent1" w:themeShade="BF"/>
    </w:rPr>
  </w:style>
  <w:style w:type="character" w:styleId="Kraftighenvisning">
    <w:name w:val="Intense Reference"/>
    <w:basedOn w:val="Standardskrifttypeiafsnit"/>
    <w:uiPriority w:val="32"/>
    <w:qFormat/>
    <w:rsid w:val="00075260"/>
    <w:rPr>
      <w:b/>
      <w:bCs/>
      <w:smallCaps/>
      <w:color w:val="0F4761" w:themeColor="accent1" w:themeShade="BF"/>
      <w:spacing w:val="5"/>
    </w:rPr>
  </w:style>
  <w:style w:type="character" w:styleId="Bogenstitel">
    <w:name w:val="Book Title"/>
    <w:basedOn w:val="Standardskrifttypeiafsnit"/>
    <w:uiPriority w:val="33"/>
    <w:qFormat/>
    <w:rsid w:val="00075260"/>
    <w:rPr>
      <w:b/>
      <w:bCs/>
      <w:i/>
      <w:iCs/>
      <w:spacing w:val="5"/>
    </w:rPr>
  </w:style>
  <w:style w:type="character" w:styleId="Strk">
    <w:name w:val="Strong"/>
    <w:basedOn w:val="Standardskrifttypeiafsnit"/>
    <w:uiPriority w:val="22"/>
    <w:qFormat/>
    <w:rsid w:val="00075260"/>
    <w:rPr>
      <w:b/>
      <w:bCs/>
    </w:rPr>
  </w:style>
  <w:style w:type="character" w:styleId="Hyperlink">
    <w:name w:val="Hyperlink"/>
    <w:basedOn w:val="Standardskrifttypeiafsnit"/>
    <w:uiPriority w:val="99"/>
    <w:unhideWhenUsed/>
    <w:rsid w:val="00075260"/>
    <w:rPr>
      <w:color w:val="467886" w:themeColor="hyperlink"/>
      <w:u w:val="single"/>
    </w:rPr>
  </w:style>
  <w:style w:type="character" w:styleId="Ulstomtale">
    <w:name w:val="Unresolved Mention"/>
    <w:basedOn w:val="Standardskrifttypeiafsnit"/>
    <w:uiPriority w:val="99"/>
    <w:semiHidden/>
    <w:unhideWhenUsed/>
    <w:rsid w:val="00075260"/>
    <w:rPr>
      <w:color w:val="605E5C"/>
      <w:shd w:val="clear" w:color="auto" w:fill="E1DFDD"/>
    </w:rPr>
  </w:style>
  <w:style w:type="paragraph" w:styleId="Sidehoved">
    <w:name w:val="header"/>
    <w:basedOn w:val="Normal"/>
    <w:link w:val="SidehovedTegn"/>
    <w:uiPriority w:val="99"/>
    <w:unhideWhenUsed/>
    <w:rsid w:val="003B6400"/>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3B6400"/>
  </w:style>
  <w:style w:type="paragraph" w:styleId="Sidefod">
    <w:name w:val="footer"/>
    <w:basedOn w:val="Normal"/>
    <w:link w:val="SidefodTegn"/>
    <w:uiPriority w:val="99"/>
    <w:unhideWhenUsed/>
    <w:rsid w:val="003B6400"/>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3B6400"/>
  </w:style>
  <w:style w:type="paragraph" w:styleId="Ingenafstand">
    <w:name w:val="No Spacing"/>
    <w:uiPriority w:val="1"/>
    <w:qFormat/>
    <w:rsid w:val="003B6400"/>
    <w:pPr>
      <w:spacing w:after="0" w:line="240" w:lineRule="auto"/>
    </w:pPr>
    <w:rPr>
      <w:kern w:val="0"/>
      <w:sz w:val="22"/>
      <w:szCs w:val="22"/>
      <w14:ligatures w14:val="none"/>
    </w:rPr>
  </w:style>
  <w:style w:type="table" w:styleId="Tabel-Gitter">
    <w:name w:val="Table Grid"/>
    <w:basedOn w:val="Tabel-Normal"/>
    <w:uiPriority w:val="39"/>
    <w:rsid w:val="003B6400"/>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gravidmedjob.dk/"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webSettings" Target="webSettings.xml"/><Relationship Id="rId12" Type="http://schemas.openxmlformats.org/officeDocument/2006/relationships/hyperlink" Target="https://www.retsinformation.dk/eli/retsinfo/2024/9802"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retsinformation.dk/eli/retsinfo/2024/9802" TargetMode="External"/><Relationship Id="rId5" Type="http://schemas.openxmlformats.org/officeDocument/2006/relationships/styles" Target="styles.xml"/><Relationship Id="rId15" Type="http://schemas.openxmlformats.org/officeDocument/2006/relationships/hyperlink" Target="https://gravidigartneri.herokuapp.com/" TargetMode="External"/><Relationship Id="rId23" Type="http://schemas.openxmlformats.org/officeDocument/2006/relationships/theme" Target="theme/theme1.xml"/><Relationship Id="rId10" Type="http://schemas.openxmlformats.org/officeDocument/2006/relationships/hyperlink" Target="https://gravidmedjob.dk/apv-vaerktoej-for-gravide" TargetMode="External"/><Relationship Id="rId19" Type="http://schemas.openxmlformats.org/officeDocument/2006/relationships/footer" Target="footer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bfa-ba.dk/gravid-haandvaerker/" TargetMode="Externa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3067C76C4F060A47B06C3FB33D3196B8" ma:contentTypeVersion="16" ma:contentTypeDescription="Opret et nyt dokument." ma:contentTypeScope="" ma:versionID="c20bd3ce788a0791db85a3267b3ab0b4">
  <xsd:schema xmlns:xsd="http://www.w3.org/2001/XMLSchema" xmlns:xs="http://www.w3.org/2001/XMLSchema" xmlns:p="http://schemas.microsoft.com/office/2006/metadata/properties" xmlns:ns2="88ca1daf-527b-4add-a9f6-1cf6b347642c" xmlns:ns3="fb867d62-9581-4bea-9704-91a1638dbb78" targetNamespace="http://schemas.microsoft.com/office/2006/metadata/properties" ma:root="true" ma:fieldsID="c5ebc8b711060b529260fa048bd1612c" ns2:_="" ns3:_="">
    <xsd:import namespace="88ca1daf-527b-4add-a9f6-1cf6b347642c"/>
    <xsd:import namespace="fb867d62-9581-4bea-9704-91a1638dbb78"/>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LengthInSeconds" minOccurs="0"/>
                <xsd:element ref="ns3:MediaServiceOCR" minOccurs="0"/>
                <xsd:element ref="ns3:lcf76f155ced4ddcb4097134ff3c332f" minOccurs="0"/>
                <xsd:element ref="ns2:TaxCatchAll" minOccurs="0"/>
                <xsd:element ref="ns3:MediaServiceLocation"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8ca1daf-527b-4add-a9f6-1cf6b347642c" elementFormDefault="qualified">
    <xsd:import namespace="http://schemas.microsoft.com/office/2006/documentManagement/types"/>
    <xsd:import namespace="http://schemas.microsoft.com/office/infopath/2007/PartnerControls"/>
    <xsd:element name="SharedWithUsers" ma:index="8"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lt med detaljer" ma:internalName="SharedWithDetails" ma:readOnly="true">
      <xsd:simpleType>
        <xsd:restriction base="dms:Note">
          <xsd:maxLength value="255"/>
        </xsd:restriction>
      </xsd:simpleType>
    </xsd:element>
    <xsd:element name="TaxCatchAll" ma:index="20" nillable="true" ma:displayName="Taxonomy Catch All Column" ma:hidden="true" ma:list="{002e8815-9a7d-4aff-82ad-8dbccab07ed4}" ma:internalName="TaxCatchAll" ma:showField="CatchAllData" ma:web="88ca1daf-527b-4add-a9f6-1cf6b347642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b867d62-9581-4bea-9704-91a1638dbb78"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Billedmærker" ma:readOnly="false" ma:fieldId="{5cf76f15-5ced-4ddc-b409-7134ff3c332f}" ma:taxonomyMulti="true" ma:sspId="bc1191ca-cf49-4ec7-808d-04bf8c704c64"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internalName="MediaServiceLocation" ma:readOnly="true">
      <xsd:simpleType>
        <xsd:restriction base="dms:Text"/>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b867d62-9581-4bea-9704-91a1638dbb78">
      <Terms xmlns="http://schemas.microsoft.com/office/infopath/2007/PartnerControls"/>
    </lcf76f155ced4ddcb4097134ff3c332f>
    <TaxCatchAll xmlns="88ca1daf-527b-4add-a9f6-1cf6b347642c" xsi:nil="true"/>
  </documentManagement>
</p:properties>
</file>

<file path=customXml/itemProps1.xml><?xml version="1.0" encoding="utf-8"?>
<ds:datastoreItem xmlns:ds="http://schemas.openxmlformats.org/officeDocument/2006/customXml" ds:itemID="{3F253159-1AEC-4758-8C43-1AD7CBDB8108}">
  <ds:schemaRefs>
    <ds:schemaRef ds:uri="http://schemas.microsoft.com/sharepoint/v3/contenttype/forms"/>
  </ds:schemaRefs>
</ds:datastoreItem>
</file>

<file path=customXml/itemProps2.xml><?xml version="1.0" encoding="utf-8"?>
<ds:datastoreItem xmlns:ds="http://schemas.openxmlformats.org/officeDocument/2006/customXml" ds:itemID="{2FF2CB6C-6C79-4441-8A6B-250ABAEC18AE}"/>
</file>

<file path=customXml/itemProps3.xml><?xml version="1.0" encoding="utf-8"?>
<ds:datastoreItem xmlns:ds="http://schemas.openxmlformats.org/officeDocument/2006/customXml" ds:itemID="{1B5A80A4-BB8B-488B-B33D-EB603D25EC41}">
  <ds:schemaRefs>
    <ds:schemaRef ds:uri="http://schemas.microsoft.com/office/2006/metadata/properties"/>
    <ds:schemaRef ds:uri="http://schemas.microsoft.com/office/infopath/2007/PartnerControls"/>
    <ds:schemaRef ds:uri="fb867d62-9581-4bea-9704-91a1638dbb78"/>
    <ds:schemaRef ds:uri="88ca1daf-527b-4add-a9f6-1cf6b347642c"/>
  </ds:schemaRefs>
</ds:datastoreItem>
</file>

<file path=docProps/app.xml><?xml version="1.0" encoding="utf-8"?>
<Properties xmlns="http://schemas.openxmlformats.org/officeDocument/2006/extended-properties" xmlns:vt="http://schemas.openxmlformats.org/officeDocument/2006/docPropsVTypes">
  <Template>Normal</Template>
  <TotalTime>357</TotalTime>
  <Pages>4</Pages>
  <Words>917</Words>
  <Characters>5595</Characters>
  <Application>Microsoft Office Word</Application>
  <DocSecurity>0</DocSecurity>
  <Lines>46</Lines>
  <Paragraphs>12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Kasper Foldager</dc:creator>
  <cp:keywords/>
  <dc:description/>
  <cp:lastModifiedBy>Kasper Foldager</cp:lastModifiedBy>
  <cp:revision>70</cp:revision>
  <dcterms:created xsi:type="dcterms:W3CDTF">2025-11-18T13:52:00Z</dcterms:created>
  <dcterms:modified xsi:type="dcterms:W3CDTF">2025-11-20T09:58:00Z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0x0101003067C76C4F060A47B06C3FB33D3196B8</vt:lpwstr>
  </property>
  <property fmtid="{D5CDD505-2E9C-101B-9397-08002B2CF9AE}" pid="3" name="MediaServiceImageTags">
    <vt:lpwstr/>
  </property>
</Properties>
</file>